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Pr="004719B6" w:rsidRDefault="003B6D74" w:rsidP="00FC0CF8">
      <w:pPr>
        <w:jc w:val="center"/>
        <w:rPr>
          <w:rFonts w:ascii="Times New Roman" w:hAnsi="Times New Roman" w:cs="Times New Roman"/>
          <w:sz w:val="24"/>
          <w:szCs w:val="24"/>
        </w:rPr>
      </w:pPr>
      <w:r w:rsidRPr="004719B6">
        <w:rPr>
          <w:rFonts w:ascii="Times New Roman" w:hAnsi="Times New Roman" w:cs="Times New Roman"/>
          <w:sz w:val="24"/>
          <w:szCs w:val="24"/>
        </w:rPr>
        <w:t>Urban planning</w:t>
      </w:r>
    </w:p>
    <w:p w:rsidR="004719B6" w:rsidRPr="004719B6" w:rsidRDefault="003B6D74" w:rsidP="00FC0CF8">
      <w:pPr>
        <w:jc w:val="center"/>
        <w:rPr>
          <w:rFonts w:ascii="Times New Roman" w:hAnsi="Times New Roman" w:cs="Times New Roman"/>
          <w:sz w:val="24"/>
          <w:szCs w:val="24"/>
        </w:rPr>
      </w:pPr>
      <w:r w:rsidRPr="004719B6">
        <w:rPr>
          <w:rFonts w:ascii="Times New Roman" w:hAnsi="Times New Roman" w:cs="Times New Roman"/>
          <w:sz w:val="24"/>
          <w:szCs w:val="24"/>
        </w:rPr>
        <w:t xml:space="preserve">Student’s Name </w:t>
      </w:r>
    </w:p>
    <w:p w:rsidR="004719B6" w:rsidRPr="004719B6" w:rsidRDefault="003B6D74" w:rsidP="00FC0CF8">
      <w:pPr>
        <w:jc w:val="center"/>
        <w:rPr>
          <w:rFonts w:ascii="Times New Roman" w:hAnsi="Times New Roman" w:cs="Times New Roman"/>
          <w:sz w:val="24"/>
          <w:szCs w:val="24"/>
        </w:rPr>
      </w:pPr>
      <w:r w:rsidRPr="004719B6">
        <w:rPr>
          <w:rFonts w:ascii="Times New Roman" w:hAnsi="Times New Roman" w:cs="Times New Roman"/>
          <w:sz w:val="24"/>
          <w:szCs w:val="24"/>
        </w:rPr>
        <w:t xml:space="preserve">Institutional Affiliation </w:t>
      </w:r>
    </w:p>
    <w:p w:rsidR="004719B6" w:rsidRPr="004719B6" w:rsidRDefault="003B6D74" w:rsidP="00FC0CF8">
      <w:pPr>
        <w:jc w:val="center"/>
        <w:rPr>
          <w:rFonts w:ascii="Times New Roman" w:hAnsi="Times New Roman" w:cs="Times New Roman"/>
          <w:sz w:val="24"/>
          <w:szCs w:val="24"/>
        </w:rPr>
      </w:pPr>
      <w:r w:rsidRPr="004719B6">
        <w:rPr>
          <w:rFonts w:ascii="Times New Roman" w:hAnsi="Times New Roman" w:cs="Times New Roman"/>
          <w:sz w:val="24"/>
          <w:szCs w:val="24"/>
        </w:rPr>
        <w:t>Date</w:t>
      </w: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FC0CF8">
      <w:pPr>
        <w:jc w:val="center"/>
        <w:rPr>
          <w:rFonts w:ascii="Times New Roman" w:hAnsi="Times New Roman" w:cs="Times New Roman"/>
          <w:b/>
          <w:sz w:val="24"/>
          <w:szCs w:val="24"/>
        </w:rPr>
      </w:pPr>
    </w:p>
    <w:p w:rsidR="004719B6" w:rsidRDefault="004719B6" w:rsidP="004719B6">
      <w:pPr>
        <w:ind w:left="0" w:firstLine="0"/>
        <w:rPr>
          <w:rFonts w:ascii="Times New Roman" w:hAnsi="Times New Roman" w:cs="Times New Roman"/>
          <w:b/>
          <w:sz w:val="24"/>
          <w:szCs w:val="24"/>
        </w:rPr>
      </w:pPr>
    </w:p>
    <w:p w:rsidR="004719B6" w:rsidRDefault="004719B6" w:rsidP="004719B6">
      <w:pPr>
        <w:ind w:left="0" w:firstLine="0"/>
        <w:rPr>
          <w:rFonts w:ascii="Times New Roman" w:hAnsi="Times New Roman" w:cs="Times New Roman"/>
          <w:b/>
          <w:sz w:val="24"/>
          <w:szCs w:val="24"/>
        </w:rPr>
      </w:pPr>
    </w:p>
    <w:p w:rsidR="007148F8" w:rsidRDefault="003B6D74" w:rsidP="00FC0CF8">
      <w:pPr>
        <w:jc w:val="center"/>
        <w:rPr>
          <w:rFonts w:ascii="Times New Roman" w:hAnsi="Times New Roman" w:cs="Times New Roman"/>
          <w:b/>
          <w:sz w:val="24"/>
          <w:szCs w:val="24"/>
        </w:rPr>
      </w:pPr>
      <w:r w:rsidRPr="001E75F7">
        <w:rPr>
          <w:rFonts w:ascii="Times New Roman" w:hAnsi="Times New Roman" w:cs="Times New Roman"/>
          <w:b/>
          <w:sz w:val="24"/>
          <w:szCs w:val="24"/>
        </w:rPr>
        <w:lastRenderedPageBreak/>
        <w:t>Urban planning</w:t>
      </w:r>
    </w:p>
    <w:p w:rsidR="00DD657E" w:rsidRPr="001E75F7" w:rsidRDefault="00DD657E" w:rsidP="00FC0CF8">
      <w:pPr>
        <w:jc w:val="center"/>
        <w:rPr>
          <w:rFonts w:ascii="Times New Roman" w:hAnsi="Times New Roman" w:cs="Times New Roman"/>
          <w:b/>
          <w:sz w:val="24"/>
          <w:szCs w:val="24"/>
        </w:rPr>
      </w:pPr>
      <w:r w:rsidRPr="00DD657E">
        <w:rPr>
          <w:rFonts w:ascii="Times New Roman" w:hAnsi="Times New Roman" w:cs="Times New Roman"/>
          <w:b/>
          <w:sz w:val="24"/>
          <w:szCs w:val="24"/>
        </w:rPr>
        <w:t>Describe how planning’s historic and current role perpetuates urban inequity</w:t>
      </w:r>
    </w:p>
    <w:p w:rsidR="007A42C0"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t>Urban planning has been a historical problem in most metropolitan cities and towns. Historical and current planning roles perpetuate urban inequity to a great extent. Historically, top-down practices perpetuate this inequity because rules are made from the</w:t>
      </w:r>
      <w:r w:rsidRPr="001E75F7">
        <w:rPr>
          <w:rFonts w:ascii="Times New Roman" w:hAnsi="Times New Roman" w:cs="Times New Roman"/>
          <w:sz w:val="24"/>
          <w:szCs w:val="24"/>
        </w:rPr>
        <w:t xml:space="preserve"> top without considering the lower people whose ideas might be helpful. Planning requires a multidisciplinary action whereby all stakeholders should be involved. This is what Jay Pitter suggests in her presentation during the 2020 Seneca Green Citizen Symp</w:t>
      </w:r>
      <w:r w:rsidRPr="001E75F7">
        <w:rPr>
          <w:rFonts w:ascii="Times New Roman" w:hAnsi="Times New Roman" w:cs="Times New Roman"/>
          <w:sz w:val="24"/>
          <w:szCs w:val="24"/>
        </w:rPr>
        <w:t>osium. Communities' demands and aspirations should be factored in during planning. Today many urban planners follow the traditional way of planning from the Greeks. For example, many public places are developed on significant streets and streets surroundin</w:t>
      </w:r>
      <w:r w:rsidRPr="001E75F7">
        <w:rPr>
          <w:rFonts w:ascii="Times New Roman" w:hAnsi="Times New Roman" w:cs="Times New Roman"/>
          <w:sz w:val="24"/>
          <w:szCs w:val="24"/>
        </w:rPr>
        <w:t xml:space="preserve">g residential buildings. </w:t>
      </w:r>
      <w:r w:rsidR="00B8229F" w:rsidRPr="001E75F7">
        <w:rPr>
          <w:rFonts w:ascii="Times New Roman" w:hAnsi="Times New Roman" w:cs="Times New Roman"/>
          <w:sz w:val="24"/>
          <w:szCs w:val="24"/>
        </w:rPr>
        <w:t xml:space="preserve">This was an ancient practice of the Greeks. The Romans had their cities had north/south and east/west streets intersecting at the center, while the Middle Ages saw social formlessness in towns. During the Renaissance period, cities became objects of design and ways of expressing aesthetics. This means that the focus was aestheticism at the expense of all other necessary and essential factors. During the industrial revolution, cities became overcrowded, had poor water and sewerage management, and many other current problems in our cities. Therefore, it is apparent that history </w:t>
      </w:r>
      <w:r w:rsidR="0060190F" w:rsidRPr="001E75F7">
        <w:rPr>
          <w:rFonts w:ascii="Times New Roman" w:hAnsi="Times New Roman" w:cs="Times New Roman"/>
          <w:sz w:val="24"/>
          <w:szCs w:val="24"/>
        </w:rPr>
        <w:t xml:space="preserve">perpetuates inequity. </w:t>
      </w:r>
    </w:p>
    <w:p w:rsidR="008A6B2F"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t xml:space="preserve">Today, many cities in Canada and across the globe face the problems of sewerage, water supply, diseases, </w:t>
      </w:r>
      <w:r w:rsidR="00DB5287" w:rsidRPr="001E75F7">
        <w:rPr>
          <w:rFonts w:ascii="Times New Roman" w:hAnsi="Times New Roman" w:cs="Times New Roman"/>
          <w:sz w:val="24"/>
          <w:szCs w:val="24"/>
        </w:rPr>
        <w:t xml:space="preserve">pollution, poverty, slum dwelling, </w:t>
      </w:r>
      <w:r w:rsidRPr="001E75F7">
        <w:rPr>
          <w:rFonts w:ascii="Times New Roman" w:hAnsi="Times New Roman" w:cs="Times New Roman"/>
          <w:sz w:val="24"/>
          <w:szCs w:val="24"/>
        </w:rPr>
        <w:t xml:space="preserve">and traffic jams. All these problems are caused by poor planning. Critical thinking is vital in urban planning and helps in avoiding urban inequity. With creative thinking, planners do not follow the traditional way; rather, the planning is dictated by </w:t>
      </w:r>
      <w:r w:rsidRPr="001E75F7">
        <w:rPr>
          <w:rFonts w:ascii="Times New Roman" w:hAnsi="Times New Roman" w:cs="Times New Roman"/>
          <w:sz w:val="24"/>
          <w:szCs w:val="24"/>
        </w:rPr>
        <w:t>the city's nature and other prevailing factors. Planning requires constant change and the changing nature of society.</w:t>
      </w:r>
      <w:r w:rsidR="00DB5287" w:rsidRPr="001E75F7">
        <w:rPr>
          <w:rFonts w:ascii="Times New Roman" w:hAnsi="Times New Roman" w:cs="Times New Roman"/>
          <w:sz w:val="24"/>
          <w:szCs w:val="24"/>
        </w:rPr>
        <w:t xml:space="preserve"> </w:t>
      </w:r>
      <w:r w:rsidRPr="001E75F7">
        <w:rPr>
          <w:rFonts w:ascii="Times New Roman" w:hAnsi="Times New Roman" w:cs="Times New Roman"/>
          <w:sz w:val="24"/>
          <w:szCs w:val="24"/>
        </w:rPr>
        <w:t xml:space="preserve">Historical connections can be misleading because the world has </w:t>
      </w:r>
      <w:r w:rsidRPr="001E75F7">
        <w:rPr>
          <w:rFonts w:ascii="Times New Roman" w:hAnsi="Times New Roman" w:cs="Times New Roman"/>
          <w:sz w:val="24"/>
          <w:szCs w:val="24"/>
        </w:rPr>
        <w:lastRenderedPageBreak/>
        <w:t>evolved over the years. For example, urban dwellers' problems in the 17</w:t>
      </w:r>
      <w:r w:rsidRPr="001E75F7">
        <w:rPr>
          <w:rFonts w:ascii="Times New Roman" w:hAnsi="Times New Roman" w:cs="Times New Roman"/>
          <w:sz w:val="24"/>
          <w:szCs w:val="24"/>
          <w:vertAlign w:val="superscript"/>
        </w:rPr>
        <w:t>th</w:t>
      </w:r>
      <w:r w:rsidRPr="001E75F7">
        <w:rPr>
          <w:rFonts w:ascii="Times New Roman" w:hAnsi="Times New Roman" w:cs="Times New Roman"/>
          <w:sz w:val="24"/>
          <w:szCs w:val="24"/>
        </w:rPr>
        <w:t xml:space="preserve">, </w:t>
      </w:r>
      <w:r w:rsidRPr="001E75F7">
        <w:rPr>
          <w:rFonts w:ascii="Times New Roman" w:hAnsi="Times New Roman" w:cs="Times New Roman"/>
          <w:sz w:val="24"/>
          <w:szCs w:val="24"/>
        </w:rPr>
        <w:t>18</w:t>
      </w:r>
      <w:r w:rsidRPr="001E75F7">
        <w:rPr>
          <w:rFonts w:ascii="Times New Roman" w:hAnsi="Times New Roman" w:cs="Times New Roman"/>
          <w:sz w:val="24"/>
          <w:szCs w:val="24"/>
          <w:vertAlign w:val="superscript"/>
        </w:rPr>
        <w:t>th</w:t>
      </w:r>
      <w:r w:rsidRPr="001E75F7">
        <w:rPr>
          <w:rFonts w:ascii="Times New Roman" w:hAnsi="Times New Roman" w:cs="Times New Roman"/>
          <w:sz w:val="24"/>
          <w:szCs w:val="24"/>
        </w:rPr>
        <w:t>, and 19</w:t>
      </w:r>
      <w:r w:rsidRPr="001E75F7">
        <w:rPr>
          <w:rFonts w:ascii="Times New Roman" w:hAnsi="Times New Roman" w:cs="Times New Roman"/>
          <w:sz w:val="24"/>
          <w:szCs w:val="24"/>
          <w:vertAlign w:val="superscript"/>
        </w:rPr>
        <w:t>th</w:t>
      </w:r>
      <w:r w:rsidRPr="001E75F7">
        <w:rPr>
          <w:rFonts w:ascii="Times New Roman" w:hAnsi="Times New Roman" w:cs="Times New Roman"/>
          <w:sz w:val="24"/>
          <w:szCs w:val="24"/>
        </w:rPr>
        <w:t xml:space="preserve"> centuries are different from the ones urban dwellers in the 21</w:t>
      </w:r>
      <w:r w:rsidRPr="001E75F7">
        <w:rPr>
          <w:rFonts w:ascii="Times New Roman" w:hAnsi="Times New Roman" w:cs="Times New Roman"/>
          <w:sz w:val="24"/>
          <w:szCs w:val="24"/>
          <w:vertAlign w:val="superscript"/>
        </w:rPr>
        <w:t>st</w:t>
      </w:r>
      <w:r w:rsidRPr="001E75F7">
        <w:rPr>
          <w:rFonts w:ascii="Times New Roman" w:hAnsi="Times New Roman" w:cs="Times New Roman"/>
          <w:sz w:val="24"/>
          <w:szCs w:val="24"/>
        </w:rPr>
        <w:t>-century face.</w:t>
      </w:r>
    </w:p>
    <w:p w:rsidR="00DD657E" w:rsidRPr="00DD657E" w:rsidRDefault="004154C6" w:rsidP="004154C6">
      <w:pPr>
        <w:ind w:left="0" w:firstLine="0"/>
        <w:rPr>
          <w:rFonts w:ascii="Times New Roman" w:hAnsi="Times New Roman" w:cs="Times New Roman"/>
          <w:b/>
          <w:sz w:val="24"/>
          <w:szCs w:val="24"/>
        </w:rPr>
      </w:pPr>
      <w:r>
        <w:rPr>
          <w:rFonts w:ascii="Times New Roman" w:hAnsi="Times New Roman" w:cs="Times New Roman"/>
          <w:b/>
          <w:sz w:val="24"/>
          <w:szCs w:val="24"/>
        </w:rPr>
        <w:t>What role, if any, do</w:t>
      </w:r>
      <w:r w:rsidR="00DD657E" w:rsidRPr="00DD657E">
        <w:rPr>
          <w:rFonts w:ascii="Times New Roman" w:hAnsi="Times New Roman" w:cs="Times New Roman"/>
          <w:b/>
          <w:sz w:val="24"/>
          <w:szCs w:val="24"/>
        </w:rPr>
        <w:t xml:space="preserve"> you think placemaking can play in planning moving forward to address urban inequity?</w:t>
      </w:r>
      <w:r w:rsidR="00A569A7" w:rsidRPr="00A569A7">
        <w:rPr>
          <w:rFonts w:ascii="Times New Roman" w:hAnsi="Times New Roman" w:cs="Times New Roman"/>
          <w:b/>
          <w:sz w:val="24"/>
          <w:szCs w:val="24"/>
        </w:rPr>
        <w:t xml:space="preserve"> And does this change or modify the role that the theoretical steps in the rational planning model play in modern urban planning?</w:t>
      </w:r>
    </w:p>
    <w:p w:rsidR="007A42C0"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t xml:space="preserve">Placemaking can play a significant role in addressing the issue of urban inequity. </w:t>
      </w:r>
      <w:r w:rsidR="00FC0CF8" w:rsidRPr="001E75F7">
        <w:rPr>
          <w:rFonts w:ascii="Times New Roman" w:hAnsi="Times New Roman" w:cs="Times New Roman"/>
          <w:sz w:val="24"/>
          <w:szCs w:val="24"/>
        </w:rPr>
        <w:t>Placemaking is an economic strategy that uses the community's public amenities to make economic progress</w:t>
      </w:r>
      <w:r w:rsidR="00ED57D1" w:rsidRPr="00ED57D1">
        <w:rPr>
          <w:rFonts w:ascii="Times New Roman" w:hAnsi="Times New Roman" w:cs="Times New Roman"/>
          <w:sz w:val="24"/>
          <w:szCs w:val="24"/>
        </w:rPr>
        <w:t xml:space="preserve"> </w:t>
      </w:r>
      <w:r w:rsidR="00ED57D1">
        <w:rPr>
          <w:rFonts w:ascii="Times New Roman" w:hAnsi="Times New Roman" w:cs="Times New Roman"/>
          <w:sz w:val="24"/>
          <w:szCs w:val="24"/>
        </w:rPr>
        <w:t>(Glaeser &amp; Gottlieb, 2008)</w:t>
      </w:r>
      <w:r w:rsidR="00FC0CF8" w:rsidRPr="00ED57D1">
        <w:rPr>
          <w:rFonts w:ascii="Times New Roman" w:hAnsi="Times New Roman" w:cs="Times New Roman"/>
          <w:sz w:val="24"/>
          <w:szCs w:val="24"/>
        </w:rPr>
        <w:t>.</w:t>
      </w:r>
      <w:r w:rsidR="00FC0CF8" w:rsidRPr="001E75F7">
        <w:rPr>
          <w:rFonts w:ascii="Times New Roman" w:hAnsi="Times New Roman" w:cs="Times New Roman"/>
          <w:sz w:val="24"/>
          <w:szCs w:val="24"/>
        </w:rPr>
        <w:t xml:space="preserve"> The approach is people-centered to planning, design, and understanding the needs and aspirations of particular communities. It is a fundamental approach in shaping the public real</w:t>
      </w:r>
      <w:r w:rsidR="000E6796" w:rsidRPr="001E75F7">
        <w:rPr>
          <w:rFonts w:ascii="Times New Roman" w:hAnsi="Times New Roman" w:cs="Times New Roman"/>
          <w:sz w:val="24"/>
          <w:szCs w:val="24"/>
        </w:rPr>
        <w:t>m</w:t>
      </w:r>
      <w:r w:rsidR="00FC0CF8" w:rsidRPr="001E75F7">
        <w:rPr>
          <w:rFonts w:ascii="Times New Roman" w:hAnsi="Times New Roman" w:cs="Times New Roman"/>
          <w:sz w:val="24"/>
          <w:szCs w:val="24"/>
        </w:rPr>
        <w:t xml:space="preserve"> and urban planning to maximize our shared value. When properly implemented, placemaking can improve the quality of urban dwellers by </w:t>
      </w:r>
      <w:r w:rsidR="00EF60D9" w:rsidRPr="001E75F7">
        <w:rPr>
          <w:rFonts w:ascii="Times New Roman" w:hAnsi="Times New Roman" w:cs="Times New Roman"/>
          <w:sz w:val="24"/>
          <w:szCs w:val="24"/>
        </w:rPr>
        <w:t>providing quality housing, transportation, and recreational activities.</w:t>
      </w:r>
    </w:p>
    <w:p w:rsidR="007A42C0"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t xml:space="preserve"> </w:t>
      </w:r>
      <w:r w:rsidR="00ED57D1">
        <w:rPr>
          <w:rFonts w:ascii="Times New Roman" w:hAnsi="Times New Roman" w:cs="Times New Roman"/>
          <w:sz w:val="24"/>
          <w:szCs w:val="24"/>
        </w:rPr>
        <w:t>Markusen &amp; Gadwa (2010) posit that t</w:t>
      </w:r>
      <w:r w:rsidR="005377C3" w:rsidRPr="001E75F7">
        <w:rPr>
          <w:rFonts w:ascii="Times New Roman" w:hAnsi="Times New Roman" w:cs="Times New Roman"/>
          <w:sz w:val="24"/>
          <w:szCs w:val="24"/>
        </w:rPr>
        <w:t xml:space="preserve">he approach aims at creating public spaces for promoting public health, happiness, and well-being. </w:t>
      </w:r>
      <w:r w:rsidR="00DD5E43" w:rsidRPr="001E75F7">
        <w:rPr>
          <w:rFonts w:ascii="Times New Roman" w:hAnsi="Times New Roman" w:cs="Times New Roman"/>
          <w:sz w:val="24"/>
          <w:szCs w:val="24"/>
        </w:rPr>
        <w:t>This, in turn, fosters inclusivity among the poor communities in cities. When poor communities have adequate access to health and other social amenities, it gives them a sense of belonging and is not excluded. This can only be achieved by placemaking, which brings not only equality but also equality. Since the strategy uses the community's public amenities and people-centered, it brings a sense of equality and equity among communities who might feel marginalized and disregarded. Urban inequity can, therefore, be addressed by placemaking.</w:t>
      </w:r>
    </w:p>
    <w:p w:rsidR="008B4E91"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t xml:space="preserve"> The community knows best is one of the critical aspects of placemaking that makes it a refreshing approach in urban planning and creating equity. Hence, commun</w:t>
      </w:r>
      <w:r w:rsidRPr="001E75F7">
        <w:rPr>
          <w:rFonts w:ascii="Times New Roman" w:hAnsi="Times New Roman" w:cs="Times New Roman"/>
          <w:sz w:val="24"/>
          <w:szCs w:val="24"/>
        </w:rPr>
        <w:t xml:space="preserve">ities are the most users </w:t>
      </w:r>
      <w:r w:rsidRPr="001E75F7">
        <w:rPr>
          <w:rFonts w:ascii="Times New Roman" w:hAnsi="Times New Roman" w:cs="Times New Roman"/>
          <w:sz w:val="24"/>
          <w:szCs w:val="24"/>
        </w:rPr>
        <w:lastRenderedPageBreak/>
        <w:t>of public space and are like</w:t>
      </w:r>
      <w:r w:rsidR="002F5C5E" w:rsidRPr="001E75F7">
        <w:rPr>
          <w:rFonts w:ascii="Times New Roman" w:hAnsi="Times New Roman" w:cs="Times New Roman"/>
          <w:sz w:val="24"/>
          <w:szCs w:val="24"/>
        </w:rPr>
        <w:t>l</w:t>
      </w:r>
      <w:r w:rsidRPr="001E75F7">
        <w:rPr>
          <w:rFonts w:ascii="Times New Roman" w:hAnsi="Times New Roman" w:cs="Times New Roman"/>
          <w:sz w:val="24"/>
          <w:szCs w:val="24"/>
        </w:rPr>
        <w:t xml:space="preserve">y to have insights into how space should be utilized.  </w:t>
      </w:r>
      <w:r w:rsidR="009B6A63" w:rsidRPr="001E75F7">
        <w:rPr>
          <w:rFonts w:ascii="Times New Roman" w:hAnsi="Times New Roman" w:cs="Times New Roman"/>
          <w:sz w:val="24"/>
          <w:szCs w:val="24"/>
        </w:rPr>
        <w:t>When communities are involved in decision making, they feel included, and they feel fairness</w:t>
      </w:r>
      <w:r w:rsidR="00ED57D1">
        <w:rPr>
          <w:rFonts w:ascii="Times New Roman" w:hAnsi="Times New Roman" w:cs="Times New Roman"/>
          <w:sz w:val="24"/>
          <w:szCs w:val="24"/>
        </w:rPr>
        <w:t xml:space="preserve"> and justice are served to them</w:t>
      </w:r>
      <w:r w:rsidR="00ED57D1" w:rsidRPr="00ED57D1">
        <w:rPr>
          <w:rFonts w:ascii="Times New Roman" w:hAnsi="Times New Roman" w:cs="Times New Roman"/>
          <w:sz w:val="24"/>
          <w:szCs w:val="24"/>
        </w:rPr>
        <w:t xml:space="preserve"> </w:t>
      </w:r>
      <w:r w:rsidR="00ED57D1">
        <w:rPr>
          <w:rFonts w:ascii="Times New Roman" w:hAnsi="Times New Roman" w:cs="Times New Roman"/>
          <w:sz w:val="24"/>
          <w:szCs w:val="24"/>
        </w:rPr>
        <w:t xml:space="preserve">(Markusen &amp; Gadwa, </w:t>
      </w:r>
      <w:r w:rsidR="00ED57D1" w:rsidRPr="00ED57D1">
        <w:rPr>
          <w:rFonts w:ascii="Times New Roman" w:hAnsi="Times New Roman" w:cs="Times New Roman"/>
          <w:sz w:val="24"/>
          <w:szCs w:val="24"/>
        </w:rPr>
        <w:t>2010)</w:t>
      </w:r>
      <w:r w:rsidR="00ED57D1">
        <w:rPr>
          <w:rFonts w:ascii="Times New Roman" w:hAnsi="Times New Roman" w:cs="Times New Roman"/>
          <w:sz w:val="24"/>
          <w:szCs w:val="24"/>
        </w:rPr>
        <w:t>.</w:t>
      </w:r>
      <w:r w:rsidR="00ED57D1" w:rsidRPr="00ED57D1">
        <w:rPr>
          <w:rFonts w:ascii="Times New Roman" w:hAnsi="Times New Roman" w:cs="Times New Roman"/>
          <w:sz w:val="24"/>
          <w:szCs w:val="24"/>
        </w:rPr>
        <w:t xml:space="preserve"> </w:t>
      </w:r>
      <w:r w:rsidR="009B6A63" w:rsidRPr="001E75F7">
        <w:rPr>
          <w:rFonts w:ascii="Times New Roman" w:hAnsi="Times New Roman" w:cs="Times New Roman"/>
          <w:sz w:val="24"/>
          <w:szCs w:val="24"/>
        </w:rPr>
        <w:t xml:space="preserve"> </w:t>
      </w:r>
      <w:r w:rsidR="008457AA" w:rsidRPr="001E75F7">
        <w:rPr>
          <w:rFonts w:ascii="Times New Roman" w:hAnsi="Times New Roman" w:cs="Times New Roman"/>
          <w:sz w:val="24"/>
          <w:szCs w:val="24"/>
        </w:rPr>
        <w:t xml:space="preserve">From the above benefits associated with placemaking, it can be concluded that placemaking helps address the issue of urban inequity since the approach is people-centered and poor communities are involved in decision making. </w:t>
      </w:r>
      <w:r w:rsidR="00000B79" w:rsidRPr="001E75F7">
        <w:rPr>
          <w:rFonts w:ascii="Times New Roman" w:hAnsi="Times New Roman" w:cs="Times New Roman"/>
          <w:sz w:val="24"/>
          <w:szCs w:val="24"/>
        </w:rPr>
        <w:t xml:space="preserve">Local quality of life is also improved through placemaking. </w:t>
      </w:r>
      <w:r w:rsidR="00722932" w:rsidRPr="001E75F7">
        <w:rPr>
          <w:rFonts w:ascii="Times New Roman" w:hAnsi="Times New Roman" w:cs="Times New Roman"/>
          <w:sz w:val="24"/>
          <w:szCs w:val="24"/>
        </w:rPr>
        <w:t xml:space="preserve">Placemaking can also modify the role that theoretical steps play in the rational planning model. In modern urban planning, placemaking changes the theoretical steps in rational planning have changed so that the local communities are involved and are party to it. </w:t>
      </w:r>
      <w:r w:rsidR="003520C3" w:rsidRPr="001E75F7">
        <w:rPr>
          <w:rFonts w:ascii="Times New Roman" w:hAnsi="Times New Roman" w:cs="Times New Roman"/>
          <w:sz w:val="24"/>
          <w:szCs w:val="24"/>
        </w:rPr>
        <w:t>With placemaking, people have quality places of their choice to live, play, work, and play</w:t>
      </w:r>
      <w:r w:rsidR="00AD7E31" w:rsidRPr="00AD7E31">
        <w:rPr>
          <w:rFonts w:ascii="Times New Roman" w:hAnsi="Times New Roman" w:cs="Times New Roman"/>
          <w:sz w:val="24"/>
          <w:szCs w:val="24"/>
        </w:rPr>
        <w:t xml:space="preserve"> </w:t>
      </w:r>
      <w:r w:rsidR="00AD7E31">
        <w:rPr>
          <w:rFonts w:ascii="Times New Roman" w:hAnsi="Times New Roman" w:cs="Times New Roman"/>
          <w:sz w:val="24"/>
          <w:szCs w:val="24"/>
        </w:rPr>
        <w:t>(Schneekloth</w:t>
      </w:r>
      <w:r w:rsidR="0048470C">
        <w:rPr>
          <w:rFonts w:ascii="Times New Roman" w:hAnsi="Times New Roman" w:cs="Times New Roman"/>
          <w:sz w:val="24"/>
          <w:szCs w:val="24"/>
        </w:rPr>
        <w:t xml:space="preserve"> </w:t>
      </w:r>
      <w:r w:rsidR="00AD7E31">
        <w:rPr>
          <w:rFonts w:ascii="Times New Roman" w:hAnsi="Times New Roman" w:cs="Times New Roman"/>
          <w:sz w:val="24"/>
          <w:szCs w:val="24"/>
        </w:rPr>
        <w:t xml:space="preserve">&amp; Shibley, </w:t>
      </w:r>
      <w:r w:rsidR="00AD7E31" w:rsidRPr="00AD7E31">
        <w:rPr>
          <w:rFonts w:ascii="Times New Roman" w:hAnsi="Times New Roman" w:cs="Times New Roman"/>
          <w:sz w:val="24"/>
          <w:szCs w:val="24"/>
        </w:rPr>
        <w:t>1995).</w:t>
      </w:r>
      <w:r w:rsidR="003520C3" w:rsidRPr="001E75F7">
        <w:rPr>
          <w:rFonts w:ascii="Times New Roman" w:hAnsi="Times New Roman" w:cs="Times New Roman"/>
          <w:sz w:val="24"/>
          <w:szCs w:val="24"/>
        </w:rPr>
        <w:t xml:space="preserve"> </w:t>
      </w:r>
    </w:p>
    <w:p w:rsidR="00DD657E" w:rsidRPr="00DD657E" w:rsidRDefault="00DD657E" w:rsidP="00DD657E">
      <w:pPr>
        <w:jc w:val="center"/>
        <w:rPr>
          <w:rFonts w:ascii="Times New Roman" w:hAnsi="Times New Roman" w:cs="Times New Roman"/>
          <w:b/>
          <w:sz w:val="24"/>
          <w:szCs w:val="24"/>
        </w:rPr>
      </w:pPr>
      <w:r w:rsidRPr="00DD657E">
        <w:rPr>
          <w:rFonts w:ascii="Times New Roman" w:hAnsi="Times New Roman" w:cs="Times New Roman"/>
          <w:b/>
          <w:sz w:val="24"/>
          <w:szCs w:val="24"/>
        </w:rPr>
        <w:t>Can the rational planning model be used address inequity?</w:t>
      </w:r>
    </w:p>
    <w:p w:rsidR="007A42C0"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t xml:space="preserve">Rational </w:t>
      </w:r>
      <w:r w:rsidR="00B42FD1" w:rsidRPr="001E75F7">
        <w:rPr>
          <w:rFonts w:ascii="Times New Roman" w:hAnsi="Times New Roman" w:cs="Times New Roman"/>
          <w:sz w:val="24"/>
          <w:szCs w:val="24"/>
        </w:rPr>
        <w:t>planning is an</w:t>
      </w:r>
      <w:r w:rsidRPr="001E75F7">
        <w:rPr>
          <w:rFonts w:ascii="Times New Roman" w:hAnsi="Times New Roman" w:cs="Times New Roman"/>
          <w:sz w:val="24"/>
          <w:szCs w:val="24"/>
        </w:rPr>
        <w:t xml:space="preserve"> approach </w:t>
      </w:r>
      <w:r w:rsidR="00B42FD1" w:rsidRPr="001E75F7">
        <w:rPr>
          <w:rFonts w:ascii="Times New Roman" w:hAnsi="Times New Roman" w:cs="Times New Roman"/>
          <w:sz w:val="24"/>
          <w:szCs w:val="24"/>
        </w:rPr>
        <w:t>that can is used in urban planning. The appr</w:t>
      </w:r>
      <w:r w:rsidR="0072077D" w:rsidRPr="001E75F7">
        <w:rPr>
          <w:rFonts w:ascii="Times New Roman" w:hAnsi="Times New Roman" w:cs="Times New Roman"/>
          <w:sz w:val="24"/>
          <w:szCs w:val="24"/>
        </w:rPr>
        <w:t>oach is a multi-step process for making sound and logical decisions. It is a systematic way of identifying a problem and finding its solution through a series of logically thought decisions</w:t>
      </w:r>
      <w:r w:rsidR="0048470C" w:rsidRPr="0048470C">
        <w:rPr>
          <w:rFonts w:ascii="Times New Roman" w:hAnsi="Times New Roman" w:cs="Times New Roman"/>
          <w:sz w:val="24"/>
          <w:szCs w:val="24"/>
        </w:rPr>
        <w:t xml:space="preserve"> </w:t>
      </w:r>
      <w:r w:rsidR="0048470C">
        <w:rPr>
          <w:rFonts w:ascii="Times New Roman" w:hAnsi="Times New Roman" w:cs="Times New Roman"/>
          <w:sz w:val="24"/>
          <w:szCs w:val="24"/>
        </w:rPr>
        <w:t>(Rothblatt, 1971)</w:t>
      </w:r>
      <w:r w:rsidR="0072077D" w:rsidRPr="0048470C">
        <w:rPr>
          <w:rFonts w:ascii="Times New Roman" w:hAnsi="Times New Roman" w:cs="Times New Roman"/>
          <w:i/>
          <w:sz w:val="24"/>
          <w:szCs w:val="24"/>
        </w:rPr>
        <w:t>.</w:t>
      </w:r>
      <w:r w:rsidR="0072077D" w:rsidRPr="001E75F7">
        <w:rPr>
          <w:rFonts w:ascii="Times New Roman" w:hAnsi="Times New Roman" w:cs="Times New Roman"/>
          <w:i/>
          <w:sz w:val="24"/>
          <w:szCs w:val="24"/>
        </w:rPr>
        <w:t xml:space="preserve"> </w:t>
      </w:r>
      <w:r w:rsidR="00E94BF6" w:rsidRPr="001E75F7">
        <w:rPr>
          <w:rFonts w:ascii="Times New Roman" w:hAnsi="Times New Roman" w:cs="Times New Roman"/>
          <w:sz w:val="24"/>
          <w:szCs w:val="24"/>
        </w:rPr>
        <w:t xml:space="preserve"> The rational planning model makes planning as rational and systematic as possible. It </w:t>
      </w:r>
      <w:r w:rsidR="00DC62AF" w:rsidRPr="001E75F7">
        <w:rPr>
          <w:rFonts w:ascii="Times New Roman" w:hAnsi="Times New Roman" w:cs="Times New Roman"/>
          <w:sz w:val="24"/>
          <w:szCs w:val="24"/>
        </w:rPr>
        <w:t>is a very significant</w:t>
      </w:r>
      <w:r w:rsidR="00E94BF6" w:rsidRPr="001E75F7">
        <w:rPr>
          <w:rFonts w:ascii="Times New Roman" w:hAnsi="Times New Roman" w:cs="Times New Roman"/>
          <w:sz w:val="24"/>
          <w:szCs w:val="24"/>
        </w:rPr>
        <w:t xml:space="preserve"> model for urban planning and designing cities, neighborhoods, and regions. The model involves various theoretical steps. The first is to clarify issues whereby an agreement is required before a policy is adopted. The agreement consists of determining the weight placed on the environment, cost, </w:t>
      </w:r>
      <w:r w:rsidR="003520C3" w:rsidRPr="001E75F7">
        <w:rPr>
          <w:rFonts w:ascii="Times New Roman" w:hAnsi="Times New Roman" w:cs="Times New Roman"/>
          <w:sz w:val="24"/>
          <w:szCs w:val="24"/>
        </w:rPr>
        <w:t>and transport</w:t>
      </w:r>
      <w:r w:rsidR="00E94BF6" w:rsidRPr="001E75F7">
        <w:rPr>
          <w:rFonts w:ascii="Times New Roman" w:hAnsi="Times New Roman" w:cs="Times New Roman"/>
          <w:sz w:val="24"/>
          <w:szCs w:val="24"/>
        </w:rPr>
        <w:t xml:space="preserve"> before adopting a policy. The second step is selecting goals whereby the most reasonable goals are chosen relative to the problem. Formulating alternative plans is the other step, followed by predicting the consequences of the alternatives developed in the previous step. </w:t>
      </w:r>
      <w:r w:rsidR="003A706C" w:rsidRPr="001E75F7">
        <w:rPr>
          <w:rFonts w:ascii="Times New Roman" w:hAnsi="Times New Roman" w:cs="Times New Roman"/>
          <w:sz w:val="24"/>
          <w:szCs w:val="24"/>
        </w:rPr>
        <w:t>The other step involves implementing the plans/policies and then monitoring those plans/policies' effects.</w:t>
      </w:r>
    </w:p>
    <w:p w:rsidR="00722932" w:rsidRPr="001E75F7" w:rsidRDefault="003B6D74" w:rsidP="00722932">
      <w:pPr>
        <w:ind w:left="0" w:firstLine="720"/>
        <w:rPr>
          <w:rFonts w:ascii="Times New Roman" w:hAnsi="Times New Roman" w:cs="Times New Roman"/>
          <w:sz w:val="24"/>
          <w:szCs w:val="24"/>
        </w:rPr>
      </w:pPr>
      <w:r w:rsidRPr="001E75F7">
        <w:rPr>
          <w:rFonts w:ascii="Times New Roman" w:hAnsi="Times New Roman" w:cs="Times New Roman"/>
          <w:sz w:val="24"/>
          <w:szCs w:val="24"/>
        </w:rPr>
        <w:lastRenderedPageBreak/>
        <w:t xml:space="preserve">Although this model has </w:t>
      </w:r>
      <w:r w:rsidR="00CE03D9" w:rsidRPr="001E75F7">
        <w:rPr>
          <w:rFonts w:ascii="Times New Roman" w:hAnsi="Times New Roman" w:cs="Times New Roman"/>
          <w:sz w:val="24"/>
          <w:szCs w:val="24"/>
        </w:rPr>
        <w:t>it</w:t>
      </w:r>
      <w:r w:rsidR="00315FF9" w:rsidRPr="001E75F7">
        <w:rPr>
          <w:rFonts w:ascii="Times New Roman" w:hAnsi="Times New Roman" w:cs="Times New Roman"/>
          <w:sz w:val="24"/>
          <w:szCs w:val="24"/>
        </w:rPr>
        <w:t>s</w:t>
      </w:r>
      <w:r w:rsidR="00CE03D9" w:rsidRPr="001E75F7">
        <w:rPr>
          <w:rFonts w:ascii="Times New Roman" w:hAnsi="Times New Roman" w:cs="Times New Roman"/>
          <w:sz w:val="24"/>
          <w:szCs w:val="24"/>
        </w:rPr>
        <w:t xml:space="preserve"> advantages, such as better use of resources, monitoring progress, and environmental conservation, it cannot achieve urban equity</w:t>
      </w:r>
      <w:r w:rsidR="00315FF9" w:rsidRPr="001E75F7">
        <w:rPr>
          <w:rFonts w:ascii="Times New Roman" w:hAnsi="Times New Roman" w:cs="Times New Roman"/>
          <w:sz w:val="24"/>
          <w:szCs w:val="24"/>
        </w:rPr>
        <w:t xml:space="preserve"> due to its bureaucratic nature</w:t>
      </w:r>
      <w:r w:rsidR="0048470C" w:rsidRPr="0048470C">
        <w:rPr>
          <w:rFonts w:ascii="Times New Roman" w:hAnsi="Times New Roman" w:cs="Times New Roman"/>
          <w:sz w:val="24"/>
          <w:szCs w:val="24"/>
        </w:rPr>
        <w:t xml:space="preserve"> </w:t>
      </w:r>
      <w:r w:rsidR="0048470C">
        <w:rPr>
          <w:rFonts w:ascii="Times New Roman" w:hAnsi="Times New Roman" w:cs="Times New Roman"/>
          <w:sz w:val="24"/>
          <w:szCs w:val="24"/>
        </w:rPr>
        <w:t xml:space="preserve">(Strange, </w:t>
      </w:r>
      <w:r w:rsidR="0048470C" w:rsidRPr="0048470C">
        <w:rPr>
          <w:rFonts w:ascii="Times New Roman" w:hAnsi="Times New Roman" w:cs="Times New Roman"/>
          <w:sz w:val="24"/>
          <w:szCs w:val="24"/>
        </w:rPr>
        <w:t>2017). </w:t>
      </w:r>
      <w:r w:rsidR="00CE03D9" w:rsidRPr="001E75F7">
        <w:rPr>
          <w:rFonts w:ascii="Times New Roman" w:hAnsi="Times New Roman" w:cs="Times New Roman"/>
          <w:sz w:val="24"/>
          <w:szCs w:val="24"/>
        </w:rPr>
        <w:t xml:space="preserve"> This is the best model when it comes to transportation learning. The model has its negatives too. For example, bureaucratic nature makes it difficult for communities to be involved in decision making. </w:t>
      </w:r>
      <w:r w:rsidR="0048470C">
        <w:rPr>
          <w:rFonts w:ascii="Times New Roman" w:hAnsi="Times New Roman" w:cs="Times New Roman"/>
          <w:sz w:val="24"/>
          <w:szCs w:val="24"/>
        </w:rPr>
        <w:t>According to Strange (2017), t</w:t>
      </w:r>
      <w:r w:rsidR="00CE03D9" w:rsidRPr="001E75F7">
        <w:rPr>
          <w:rFonts w:ascii="Times New Roman" w:hAnsi="Times New Roman" w:cs="Times New Roman"/>
          <w:sz w:val="24"/>
          <w:szCs w:val="24"/>
        </w:rPr>
        <w:t>he approach also lacks guidance on involving the community and stakeholders affected by planning</w:t>
      </w:r>
      <w:r w:rsidR="00ED57D1" w:rsidRPr="00ED57D1">
        <w:rPr>
          <w:rFonts w:ascii="Times New Roman" w:hAnsi="Times New Roman" w:cs="Times New Roman"/>
          <w:sz w:val="24"/>
          <w:szCs w:val="24"/>
        </w:rPr>
        <w:t xml:space="preserve"> </w:t>
      </w:r>
      <w:r w:rsidR="00ED57D1">
        <w:rPr>
          <w:rFonts w:ascii="Times New Roman" w:hAnsi="Times New Roman" w:cs="Times New Roman"/>
          <w:sz w:val="24"/>
          <w:szCs w:val="24"/>
        </w:rPr>
        <w:t xml:space="preserve">(Lanham et al. 2016). </w:t>
      </w:r>
      <w:r w:rsidR="00CE03D9" w:rsidRPr="001E75F7">
        <w:rPr>
          <w:rFonts w:ascii="Times New Roman" w:hAnsi="Times New Roman" w:cs="Times New Roman"/>
          <w:sz w:val="24"/>
          <w:szCs w:val="24"/>
        </w:rPr>
        <w:t xml:space="preserve"> This model's bureaucratic nature makes it difficult for communities to be involved and hence does not achieve urban equity. </w:t>
      </w:r>
      <w:r w:rsidR="0072077D" w:rsidRPr="001E75F7">
        <w:rPr>
          <w:rFonts w:ascii="Times New Roman" w:hAnsi="Times New Roman" w:cs="Times New Roman"/>
          <w:sz w:val="24"/>
          <w:szCs w:val="24"/>
        </w:rPr>
        <w:t xml:space="preserve">Although it is a useful planning model, I believe that it cannot address urban inequity. </w:t>
      </w:r>
      <w:r w:rsidR="004D7002" w:rsidRPr="001E75F7">
        <w:rPr>
          <w:rFonts w:ascii="Times New Roman" w:hAnsi="Times New Roman" w:cs="Times New Roman"/>
          <w:sz w:val="24"/>
          <w:szCs w:val="24"/>
        </w:rPr>
        <w:t>For equity to be achieved, a more collaborative is required whereby ideas can flow from down to top instead of the opposite. The model is designed with top-down views whereby the community is less involved in decision making. Although the decisions made are logically sound, they do not directly impact the community, and thus it cannot be thought to address the issue of urban inequity.</w:t>
      </w:r>
    </w:p>
    <w:p w:rsidR="001E75F7" w:rsidRPr="001E75F7" w:rsidRDefault="001E75F7" w:rsidP="00722932">
      <w:pPr>
        <w:ind w:left="0" w:firstLine="720"/>
        <w:rPr>
          <w:rFonts w:ascii="Times New Roman" w:hAnsi="Times New Roman" w:cs="Times New Roman"/>
          <w:sz w:val="24"/>
          <w:szCs w:val="24"/>
        </w:rPr>
      </w:pPr>
    </w:p>
    <w:p w:rsidR="001E75F7" w:rsidRPr="001E75F7" w:rsidRDefault="001E75F7" w:rsidP="00722932">
      <w:pPr>
        <w:ind w:left="0" w:firstLine="720"/>
        <w:rPr>
          <w:rFonts w:ascii="Times New Roman" w:hAnsi="Times New Roman" w:cs="Times New Roman"/>
          <w:sz w:val="24"/>
          <w:szCs w:val="24"/>
        </w:rPr>
      </w:pPr>
    </w:p>
    <w:p w:rsidR="001E75F7" w:rsidRPr="001E75F7" w:rsidRDefault="001E75F7" w:rsidP="00722932">
      <w:pPr>
        <w:ind w:left="0" w:firstLine="720"/>
        <w:rPr>
          <w:rFonts w:ascii="Times New Roman" w:hAnsi="Times New Roman" w:cs="Times New Roman"/>
          <w:sz w:val="24"/>
          <w:szCs w:val="24"/>
        </w:rPr>
      </w:pPr>
    </w:p>
    <w:p w:rsidR="001E75F7" w:rsidRPr="001E75F7" w:rsidRDefault="001E75F7" w:rsidP="00722932">
      <w:pPr>
        <w:ind w:left="0" w:firstLine="720"/>
        <w:rPr>
          <w:rFonts w:ascii="Times New Roman" w:hAnsi="Times New Roman" w:cs="Times New Roman"/>
          <w:sz w:val="24"/>
          <w:szCs w:val="24"/>
        </w:rPr>
      </w:pPr>
    </w:p>
    <w:p w:rsidR="00A20C38" w:rsidRDefault="00A20C38" w:rsidP="001E75F7">
      <w:pPr>
        <w:rPr>
          <w:rFonts w:ascii="Times New Roman" w:hAnsi="Times New Roman" w:cs="Times New Roman"/>
          <w:b/>
          <w:sz w:val="24"/>
          <w:szCs w:val="24"/>
        </w:rPr>
      </w:pPr>
    </w:p>
    <w:p w:rsidR="00A20C38" w:rsidRDefault="00A20C38" w:rsidP="001E75F7">
      <w:pPr>
        <w:rPr>
          <w:rFonts w:ascii="Times New Roman" w:hAnsi="Times New Roman" w:cs="Times New Roman"/>
          <w:b/>
          <w:sz w:val="24"/>
          <w:szCs w:val="24"/>
        </w:rPr>
      </w:pPr>
    </w:p>
    <w:p w:rsidR="00A20C38" w:rsidRDefault="00A20C38" w:rsidP="001E75F7">
      <w:pPr>
        <w:rPr>
          <w:rFonts w:ascii="Times New Roman" w:hAnsi="Times New Roman" w:cs="Times New Roman"/>
          <w:b/>
          <w:sz w:val="24"/>
          <w:szCs w:val="24"/>
        </w:rPr>
      </w:pPr>
    </w:p>
    <w:p w:rsidR="00A20C38" w:rsidRDefault="00A20C38" w:rsidP="00804726">
      <w:pPr>
        <w:ind w:left="0" w:firstLine="0"/>
        <w:rPr>
          <w:rFonts w:ascii="Times New Roman" w:hAnsi="Times New Roman" w:cs="Times New Roman"/>
          <w:b/>
          <w:sz w:val="24"/>
          <w:szCs w:val="24"/>
        </w:rPr>
      </w:pPr>
      <w:bookmarkStart w:id="0" w:name="_GoBack"/>
      <w:bookmarkEnd w:id="0"/>
    </w:p>
    <w:p w:rsidR="001E75F7" w:rsidRPr="001E75F7" w:rsidRDefault="003B6D74" w:rsidP="00A20C38">
      <w:pPr>
        <w:jc w:val="center"/>
        <w:rPr>
          <w:rFonts w:ascii="Times New Roman" w:hAnsi="Times New Roman" w:cs="Times New Roman"/>
          <w:b/>
          <w:sz w:val="24"/>
          <w:szCs w:val="24"/>
        </w:rPr>
      </w:pPr>
      <w:r w:rsidRPr="001E75F7">
        <w:rPr>
          <w:rFonts w:ascii="Times New Roman" w:hAnsi="Times New Roman" w:cs="Times New Roman"/>
          <w:b/>
          <w:sz w:val="24"/>
          <w:szCs w:val="24"/>
        </w:rPr>
        <w:lastRenderedPageBreak/>
        <w:t>References</w:t>
      </w:r>
    </w:p>
    <w:p w:rsidR="001E75F7" w:rsidRPr="001E75F7" w:rsidRDefault="003B6D74" w:rsidP="001E75F7">
      <w:pPr>
        <w:rPr>
          <w:rFonts w:ascii="Times New Roman" w:hAnsi="Times New Roman" w:cs="Times New Roman"/>
          <w:sz w:val="24"/>
          <w:szCs w:val="24"/>
        </w:rPr>
      </w:pPr>
      <w:r w:rsidRPr="001E75F7">
        <w:rPr>
          <w:rFonts w:ascii="Times New Roman" w:hAnsi="Times New Roman" w:cs="Times New Roman"/>
          <w:sz w:val="24"/>
          <w:szCs w:val="24"/>
        </w:rPr>
        <w:t xml:space="preserve">Glaeser, E. L., &amp; Gottlieb, J. D. (2008). The economics of place-making policies (No. w14373). National Bureau of Economic </w:t>
      </w:r>
      <w:r w:rsidRPr="001E75F7">
        <w:rPr>
          <w:rFonts w:ascii="Times New Roman" w:hAnsi="Times New Roman" w:cs="Times New Roman"/>
          <w:sz w:val="24"/>
          <w:szCs w:val="24"/>
        </w:rPr>
        <w:t>Research.</w:t>
      </w:r>
    </w:p>
    <w:p w:rsidR="001E75F7" w:rsidRPr="001E75F7" w:rsidRDefault="003B6D74" w:rsidP="001E75F7">
      <w:pPr>
        <w:rPr>
          <w:rFonts w:ascii="Times New Roman" w:hAnsi="Times New Roman" w:cs="Times New Roman"/>
          <w:sz w:val="24"/>
          <w:szCs w:val="24"/>
        </w:rPr>
      </w:pPr>
      <w:r w:rsidRPr="001E75F7">
        <w:rPr>
          <w:rFonts w:ascii="Times New Roman" w:hAnsi="Times New Roman" w:cs="Times New Roman"/>
          <w:sz w:val="24"/>
          <w:szCs w:val="24"/>
        </w:rPr>
        <w:t>Lanham, H. J., Jordan, M., &amp; McDaniel Jr, R. R. (2016). Complexity, balance, and a critique of rational planning. </w:t>
      </w:r>
      <w:r w:rsidRPr="001E75F7">
        <w:rPr>
          <w:rFonts w:ascii="Times New Roman" w:hAnsi="Times New Roman" w:cs="Times New Roman"/>
          <w:i/>
          <w:iCs/>
          <w:sz w:val="24"/>
          <w:szCs w:val="24"/>
        </w:rPr>
        <w:t>Pragmatic sustainability: Dispositions for critical adaptation</w:t>
      </w:r>
      <w:r w:rsidRPr="001E75F7">
        <w:rPr>
          <w:rFonts w:ascii="Times New Roman" w:hAnsi="Times New Roman" w:cs="Times New Roman"/>
          <w:sz w:val="24"/>
          <w:szCs w:val="24"/>
        </w:rPr>
        <w:t>.</w:t>
      </w:r>
    </w:p>
    <w:p w:rsidR="001E75F7" w:rsidRPr="001E75F7" w:rsidRDefault="003B6D74" w:rsidP="001E75F7">
      <w:pPr>
        <w:rPr>
          <w:rFonts w:ascii="Times New Roman" w:hAnsi="Times New Roman" w:cs="Times New Roman"/>
          <w:sz w:val="24"/>
          <w:szCs w:val="24"/>
        </w:rPr>
      </w:pPr>
      <w:r w:rsidRPr="001E75F7">
        <w:rPr>
          <w:rFonts w:ascii="Times New Roman" w:hAnsi="Times New Roman" w:cs="Times New Roman"/>
          <w:sz w:val="24"/>
          <w:szCs w:val="24"/>
        </w:rPr>
        <w:t>Markusen, A., &amp; Gadwa, A. (2010). </w:t>
      </w:r>
      <w:r w:rsidRPr="001E75F7">
        <w:rPr>
          <w:rFonts w:ascii="Times New Roman" w:hAnsi="Times New Roman" w:cs="Times New Roman"/>
          <w:i/>
          <w:iCs/>
          <w:sz w:val="24"/>
          <w:szCs w:val="24"/>
        </w:rPr>
        <w:t>Creative placemaking</w:t>
      </w:r>
      <w:r w:rsidRPr="001E75F7">
        <w:rPr>
          <w:rFonts w:ascii="Times New Roman" w:hAnsi="Times New Roman" w:cs="Times New Roman"/>
          <w:sz w:val="24"/>
          <w:szCs w:val="24"/>
        </w:rPr>
        <w:t xml:space="preserve">. Washington, </w:t>
      </w:r>
      <w:r w:rsidRPr="001E75F7">
        <w:rPr>
          <w:rFonts w:ascii="Times New Roman" w:hAnsi="Times New Roman" w:cs="Times New Roman"/>
          <w:sz w:val="24"/>
          <w:szCs w:val="24"/>
        </w:rPr>
        <w:t>DC: National Endowment for the Arts.</w:t>
      </w:r>
    </w:p>
    <w:p w:rsidR="001E75F7" w:rsidRPr="001E75F7" w:rsidRDefault="003B6D74" w:rsidP="001E75F7">
      <w:pPr>
        <w:rPr>
          <w:rFonts w:ascii="Times New Roman" w:hAnsi="Times New Roman" w:cs="Times New Roman"/>
          <w:sz w:val="24"/>
          <w:szCs w:val="24"/>
        </w:rPr>
      </w:pPr>
      <w:r w:rsidRPr="001E75F7">
        <w:rPr>
          <w:rFonts w:ascii="Times New Roman" w:hAnsi="Times New Roman" w:cs="Times New Roman"/>
          <w:sz w:val="24"/>
          <w:szCs w:val="24"/>
        </w:rPr>
        <w:t>Rothblatt, D. N. (1971). Rational planning reexamined. Journal of the American Institute of Planners, 37(1), 26-37.</w:t>
      </w:r>
    </w:p>
    <w:p w:rsidR="001E75F7" w:rsidRPr="001E75F7" w:rsidRDefault="003B6D74" w:rsidP="001E75F7">
      <w:pPr>
        <w:rPr>
          <w:rFonts w:ascii="Times New Roman" w:hAnsi="Times New Roman" w:cs="Times New Roman"/>
          <w:sz w:val="24"/>
          <w:szCs w:val="24"/>
        </w:rPr>
      </w:pPr>
      <w:r w:rsidRPr="001E75F7">
        <w:rPr>
          <w:rFonts w:ascii="Times New Roman" w:hAnsi="Times New Roman" w:cs="Times New Roman"/>
          <w:sz w:val="24"/>
          <w:szCs w:val="24"/>
        </w:rPr>
        <w:t>Schneekloth, L. H., &amp; Shibley, R. G. (1995). Placemaking: The art and practice of building communities.</w:t>
      </w:r>
      <w:r w:rsidRPr="001E75F7">
        <w:rPr>
          <w:rFonts w:ascii="Times New Roman" w:hAnsi="Times New Roman" w:cs="Times New Roman"/>
          <w:sz w:val="24"/>
          <w:szCs w:val="24"/>
        </w:rPr>
        <w:t xml:space="preserve"> New York: Wiley.</w:t>
      </w:r>
    </w:p>
    <w:p w:rsidR="001E75F7" w:rsidRPr="001E75F7" w:rsidRDefault="003B6D74" w:rsidP="001E75F7">
      <w:pPr>
        <w:rPr>
          <w:rFonts w:ascii="Times New Roman" w:hAnsi="Times New Roman" w:cs="Times New Roman"/>
          <w:sz w:val="24"/>
          <w:szCs w:val="24"/>
        </w:rPr>
      </w:pPr>
      <w:r w:rsidRPr="001E75F7">
        <w:rPr>
          <w:rFonts w:ascii="Times New Roman" w:hAnsi="Times New Roman" w:cs="Times New Roman"/>
          <w:sz w:val="24"/>
          <w:szCs w:val="24"/>
        </w:rPr>
        <w:t>Strange, M. R. (2017). </w:t>
      </w:r>
      <w:r w:rsidRPr="001E75F7">
        <w:rPr>
          <w:rFonts w:ascii="Times New Roman" w:hAnsi="Times New Roman" w:cs="Times New Roman"/>
          <w:i/>
          <w:iCs/>
          <w:sz w:val="24"/>
          <w:szCs w:val="24"/>
        </w:rPr>
        <w:t>The challenges of change: should the rational planning model used in long-range transportation planning be replaced?</w:t>
      </w:r>
      <w:r w:rsidRPr="001E75F7">
        <w:rPr>
          <w:rFonts w:ascii="Times New Roman" w:hAnsi="Times New Roman" w:cs="Times New Roman"/>
          <w:sz w:val="24"/>
          <w:szCs w:val="24"/>
        </w:rPr>
        <w:t> (Doctoral dissertation, Rutgers University-Graduate School-New Brunswick).</w:t>
      </w:r>
    </w:p>
    <w:sectPr w:rsidR="001E75F7" w:rsidRPr="001E75F7" w:rsidSect="001863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D74" w:rsidRDefault="003B6D74">
      <w:pPr>
        <w:spacing w:after="0" w:line="240" w:lineRule="auto"/>
      </w:pPr>
      <w:r>
        <w:separator/>
      </w:r>
    </w:p>
  </w:endnote>
  <w:endnote w:type="continuationSeparator" w:id="0">
    <w:p w:rsidR="003B6D74" w:rsidRDefault="003B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D74" w:rsidRDefault="003B6D74">
      <w:pPr>
        <w:spacing w:after="0" w:line="240" w:lineRule="auto"/>
      </w:pPr>
      <w:r>
        <w:separator/>
      </w:r>
    </w:p>
  </w:footnote>
  <w:footnote w:type="continuationSeparator" w:id="0">
    <w:p w:rsidR="003B6D74" w:rsidRDefault="003B6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377947"/>
      <w:docPartObj>
        <w:docPartGallery w:val="Page Numbers (Top of Page)"/>
        <w:docPartUnique/>
      </w:docPartObj>
    </w:sdtPr>
    <w:sdtEndPr>
      <w:rPr>
        <w:rFonts w:ascii="Times New Roman" w:hAnsi="Times New Roman" w:cs="Times New Roman"/>
        <w:noProof/>
        <w:sz w:val="24"/>
        <w:szCs w:val="24"/>
      </w:rPr>
    </w:sdtEndPr>
    <w:sdtContent>
      <w:p w:rsidR="004719B6" w:rsidRPr="004719B6" w:rsidRDefault="003B6D74">
        <w:pPr>
          <w:pStyle w:val="Header"/>
          <w:jc w:val="right"/>
          <w:rPr>
            <w:rFonts w:ascii="Times New Roman" w:hAnsi="Times New Roman" w:cs="Times New Roman"/>
            <w:sz w:val="24"/>
            <w:szCs w:val="24"/>
          </w:rPr>
        </w:pPr>
        <w:r w:rsidRPr="004719B6">
          <w:rPr>
            <w:rFonts w:ascii="Times New Roman" w:hAnsi="Times New Roman" w:cs="Times New Roman"/>
            <w:sz w:val="24"/>
            <w:szCs w:val="24"/>
          </w:rPr>
          <w:t>URBAN PLANNING</w:t>
        </w:r>
        <w:r>
          <w:rPr>
            <w:rFonts w:ascii="Times New Roman" w:hAnsi="Times New Roman" w:cs="Times New Roman"/>
            <w:sz w:val="24"/>
            <w:szCs w:val="24"/>
          </w:rPr>
          <w:t xml:space="preserve">                                                                                                                      </w:t>
        </w:r>
        <w:r w:rsidRPr="004719B6">
          <w:rPr>
            <w:rFonts w:ascii="Times New Roman" w:hAnsi="Times New Roman" w:cs="Times New Roman"/>
            <w:sz w:val="24"/>
            <w:szCs w:val="24"/>
          </w:rPr>
          <w:fldChar w:fldCharType="begin"/>
        </w:r>
        <w:r w:rsidRPr="004719B6">
          <w:rPr>
            <w:rFonts w:ascii="Times New Roman" w:hAnsi="Times New Roman" w:cs="Times New Roman"/>
            <w:sz w:val="24"/>
            <w:szCs w:val="24"/>
          </w:rPr>
          <w:instrText xml:space="preserve"> PAGE   \* MERGEFORMAT </w:instrText>
        </w:r>
        <w:r w:rsidRPr="004719B6">
          <w:rPr>
            <w:rFonts w:ascii="Times New Roman" w:hAnsi="Times New Roman" w:cs="Times New Roman"/>
            <w:sz w:val="24"/>
            <w:szCs w:val="24"/>
          </w:rPr>
          <w:fldChar w:fldCharType="separate"/>
        </w:r>
        <w:r w:rsidR="00804726">
          <w:rPr>
            <w:rFonts w:ascii="Times New Roman" w:hAnsi="Times New Roman" w:cs="Times New Roman"/>
            <w:noProof/>
            <w:sz w:val="24"/>
            <w:szCs w:val="24"/>
          </w:rPr>
          <w:t>2</w:t>
        </w:r>
        <w:r w:rsidRPr="004719B6">
          <w:rPr>
            <w:rFonts w:ascii="Times New Roman" w:hAnsi="Times New Roman" w:cs="Times New Roman"/>
            <w:noProof/>
            <w:sz w:val="24"/>
            <w:szCs w:val="24"/>
          </w:rPr>
          <w:fldChar w:fldCharType="end"/>
        </w:r>
      </w:p>
    </w:sdtContent>
  </w:sdt>
  <w:p w:rsidR="004719B6" w:rsidRDefault="00471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386" w:rsidRPr="00186386" w:rsidRDefault="003B6D74">
    <w:pPr>
      <w:pStyle w:val="Header"/>
      <w:rPr>
        <w:rFonts w:ascii="Times New Roman" w:hAnsi="Times New Roman" w:cs="Times New Roman"/>
        <w:sz w:val="24"/>
        <w:szCs w:val="24"/>
      </w:rPr>
    </w:pPr>
    <w:r w:rsidRPr="00186386">
      <w:rPr>
        <w:rFonts w:ascii="Times New Roman" w:hAnsi="Times New Roman" w:cs="Times New Roman"/>
        <w:sz w:val="24"/>
        <w:szCs w:val="24"/>
      </w:rPr>
      <w:t xml:space="preserve">Running head: URBAN PLANNING </w:t>
    </w:r>
    <w:r>
      <w:rPr>
        <w:rFonts w:ascii="Times New Roman" w:hAnsi="Times New Roman" w:cs="Times New Roman"/>
        <w:sz w:val="24"/>
        <w:szCs w:val="24"/>
      </w:rPr>
      <w:t xml:space="preserve">                                                                                             </w:t>
    </w:r>
    <w:r w:rsidRPr="00186386">
      <w:rPr>
        <w:rFonts w:ascii="Times New Roman" w:hAnsi="Times New Roman" w:cs="Times New Roman"/>
        <w:sz w:val="24"/>
        <w:szCs w:val="24"/>
      </w:rPr>
      <w:t>1</w:t>
    </w:r>
  </w:p>
  <w:p w:rsidR="00186386" w:rsidRDefault="001863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705"/>
    <w:rsid w:val="00000B79"/>
    <w:rsid w:val="00070F3E"/>
    <w:rsid w:val="000E6796"/>
    <w:rsid w:val="00186386"/>
    <w:rsid w:val="001E75F7"/>
    <w:rsid w:val="002F5C5E"/>
    <w:rsid w:val="00315FF9"/>
    <w:rsid w:val="003520C3"/>
    <w:rsid w:val="003A706C"/>
    <w:rsid w:val="003B6D74"/>
    <w:rsid w:val="004154C6"/>
    <w:rsid w:val="004719B6"/>
    <w:rsid w:val="0048470C"/>
    <w:rsid w:val="004D7002"/>
    <w:rsid w:val="005377C3"/>
    <w:rsid w:val="0060190F"/>
    <w:rsid w:val="007148F8"/>
    <w:rsid w:val="0072077D"/>
    <w:rsid w:val="00722932"/>
    <w:rsid w:val="007A42C0"/>
    <w:rsid w:val="00804726"/>
    <w:rsid w:val="008457AA"/>
    <w:rsid w:val="008A6B2F"/>
    <w:rsid w:val="008B4E91"/>
    <w:rsid w:val="009A0705"/>
    <w:rsid w:val="009B6A63"/>
    <w:rsid w:val="00A20C38"/>
    <w:rsid w:val="00A569A7"/>
    <w:rsid w:val="00AD7E31"/>
    <w:rsid w:val="00B42FD1"/>
    <w:rsid w:val="00B8229F"/>
    <w:rsid w:val="00CE03D9"/>
    <w:rsid w:val="00DB5287"/>
    <w:rsid w:val="00DC62AF"/>
    <w:rsid w:val="00DD5E43"/>
    <w:rsid w:val="00DD657E"/>
    <w:rsid w:val="00E94BF6"/>
    <w:rsid w:val="00ED57D1"/>
    <w:rsid w:val="00EF60D9"/>
    <w:rsid w:val="00F40708"/>
    <w:rsid w:val="00F93B7A"/>
    <w:rsid w:val="00FC0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77AC"/>
  <w15:chartTrackingRefBased/>
  <w15:docId w15:val="{34FF8335-F0B6-4850-8864-C4B5D845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9B6"/>
  </w:style>
  <w:style w:type="paragraph" w:styleId="Footer">
    <w:name w:val="footer"/>
    <w:basedOn w:val="Normal"/>
    <w:link w:val="FooterChar"/>
    <w:uiPriority w:val="99"/>
    <w:unhideWhenUsed/>
    <w:rsid w:val="00471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27</cp:revision>
  <dcterms:created xsi:type="dcterms:W3CDTF">2020-11-11T09:21:00Z</dcterms:created>
  <dcterms:modified xsi:type="dcterms:W3CDTF">2020-11-11T16:56:00Z</dcterms:modified>
</cp:coreProperties>
</file>